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D5" w:rsidRDefault="008B6AD5">
      <w:bookmarkStart w:id="0" w:name="_GoBack"/>
      <w:bookmarkEnd w:id="0"/>
    </w:p>
    <w:p w:rsidR="00A002AC" w:rsidRDefault="00A002AC" w:rsidP="00A002AC"/>
    <w:tbl>
      <w:tblPr>
        <w:tblStyle w:val="Tabladelista41"/>
        <w:tblW w:w="9737" w:type="dxa"/>
        <w:tblLook w:val="04A0"/>
      </w:tblPr>
      <w:tblGrid>
        <w:gridCol w:w="9737"/>
      </w:tblGrid>
      <w:tr w:rsidR="00A002AC" w:rsidRPr="0051777B" w:rsidTr="008F3BFD">
        <w:trPr>
          <w:cnfStyle w:val="100000000000"/>
          <w:trHeight w:val="1027"/>
        </w:trPr>
        <w:tc>
          <w:tcPr>
            <w:cnfStyle w:val="001000000000"/>
            <w:tcW w:w="9737" w:type="dxa"/>
          </w:tcPr>
          <w:p w:rsidR="00A002AC" w:rsidRDefault="00A002AC" w:rsidP="008F3BFD">
            <w:pPr>
              <w:rPr>
                <w:sz w:val="36"/>
              </w:rPr>
            </w:pPr>
            <w:r w:rsidRPr="0051777B">
              <w:rPr>
                <w:sz w:val="36"/>
              </w:rPr>
              <w:t xml:space="preserve">Nombre del proyecto: </w:t>
            </w:r>
          </w:p>
          <w:p w:rsidR="00A002AC" w:rsidRPr="0051777B" w:rsidRDefault="00A002AC" w:rsidP="008F3BFD">
            <w:pPr>
              <w:rPr>
                <w:sz w:val="36"/>
              </w:rPr>
            </w:pPr>
            <w:r w:rsidRPr="007D4359">
              <w:rPr>
                <w:sz w:val="36"/>
              </w:rPr>
              <w:t>Revista Ístmica. Revista de la Facultad de Filosofía y Letras, Código: 0356-16.</w:t>
            </w:r>
          </w:p>
        </w:tc>
      </w:tr>
      <w:tr w:rsidR="00A002AC" w:rsidRPr="0051777B" w:rsidTr="008F3BFD">
        <w:trPr>
          <w:cnfStyle w:val="000000100000"/>
          <w:trHeight w:val="969"/>
        </w:trPr>
        <w:tc>
          <w:tcPr>
            <w:cnfStyle w:val="001000000000"/>
            <w:tcW w:w="9737" w:type="dxa"/>
          </w:tcPr>
          <w:p w:rsidR="00A002AC" w:rsidRDefault="00A002AC" w:rsidP="008F3BFD">
            <w:r w:rsidRPr="0051777B">
              <w:t xml:space="preserve">Descripción del proyecto </w:t>
            </w:r>
          </w:p>
          <w:p w:rsidR="00A002AC" w:rsidRPr="007D4359" w:rsidRDefault="00A002AC" w:rsidP="008F3BFD">
            <w:pPr>
              <w:rPr>
                <w:b w:val="0"/>
              </w:rPr>
            </w:pPr>
            <w:r w:rsidRPr="007D4359">
              <w:rPr>
                <w:b w:val="0"/>
              </w:rPr>
              <w:t xml:space="preserve">La Revista Ístmica es una publicación académica dedicada a los Estudios Transculturales en Centroamérica y el Caribe desde 1994. Se publica digitalmente en: </w:t>
            </w:r>
            <w:hyperlink r:id="rId4" w:history="1">
              <w:r w:rsidRPr="002E4154">
                <w:rPr>
                  <w:rStyle w:val="Hipervnculo"/>
                </w:rPr>
                <w:t>http://www.revistas.una.ac.cr/index.php/istmica</w:t>
              </w:r>
            </w:hyperlink>
            <w:r>
              <w:rPr>
                <w:b w:val="0"/>
              </w:rPr>
              <w:t xml:space="preserve"> </w:t>
            </w:r>
            <w:r w:rsidRPr="007D4359">
              <w:rPr>
                <w:b w:val="0"/>
              </w:rPr>
              <w:t xml:space="preserve"> Difunde la producción cultural y literaria en la región, e igualmente aborda los vínculos entre quehacer intelectual, vida social y reflexión desde las perspectivas disciplinarias, multidisciplinarias e interdisciplinarias que se desarrollan en la Universidad Nacional (Costa Rica) y en distintos centros de investigación nacionales e internacionales. La revista acepta trabajos inéditos en investigación, y/o creación propia, en las siguientes secciones: artículos de investigación, crítica literaria, obras propias para la sección literaria y para la sección de artes visuales. Es una publicación semestral con sello editorial de la EUNA. Pertenece a los índices académi</w:t>
            </w:r>
            <w:r>
              <w:rPr>
                <w:b w:val="0"/>
              </w:rPr>
              <w:t>cos: LATINDEX, MIAR, Organizació</w:t>
            </w:r>
            <w:r w:rsidRPr="007D4359">
              <w:rPr>
                <w:b w:val="0"/>
              </w:rPr>
              <w:t>n de Estados Iberoamericanos y Sistema de Información Cultural de Costa Rica, se encuentra en los repositorios: Repositorio Nacional de Costa Rica, Repositorio Universidad Nacional de Costa Rica, Repositorio Centroamericano SIIDCA, Red  de Repositorios Latinoamericanos, y también se encuentra en las bases de datos: Crossref y Journal Seek.</w:t>
            </w:r>
          </w:p>
        </w:tc>
      </w:tr>
      <w:tr w:rsidR="00A002AC" w:rsidRPr="0051777B" w:rsidTr="008F3BFD">
        <w:trPr>
          <w:trHeight w:val="1027"/>
        </w:trPr>
        <w:tc>
          <w:tcPr>
            <w:cnfStyle w:val="001000000000"/>
            <w:tcW w:w="9737" w:type="dxa"/>
          </w:tcPr>
          <w:p w:rsidR="00A002AC" w:rsidRDefault="00A002AC" w:rsidP="008F3BFD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  <w:r>
              <w:t>:</w:t>
            </w:r>
          </w:p>
          <w:p w:rsidR="00A002AC" w:rsidRDefault="00A002AC" w:rsidP="008F3BF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Laura Fuentes Belgrave</w:t>
            </w:r>
          </w:p>
          <w:p w:rsidR="00A002AC" w:rsidRDefault="00720F8F" w:rsidP="008F3BFD">
            <w:pPr>
              <w:rPr>
                <w:b w:val="0"/>
                <w:bCs w:val="0"/>
              </w:rPr>
            </w:pPr>
            <w:hyperlink r:id="rId5" w:history="1">
              <w:r w:rsidR="00A002AC" w:rsidRPr="002E4154">
                <w:rPr>
                  <w:rStyle w:val="Hipervnculo"/>
                </w:rPr>
                <w:t>lfuentesbelgrave@gmail.com</w:t>
              </w:r>
            </w:hyperlink>
            <w:r w:rsidR="00A002AC">
              <w:rPr>
                <w:b w:val="0"/>
                <w:bCs w:val="0"/>
              </w:rPr>
              <w:t xml:space="preserve"> </w:t>
            </w:r>
          </w:p>
          <w:p w:rsidR="00A002AC" w:rsidRPr="0051777B" w:rsidRDefault="00A002AC" w:rsidP="008F3BFD"/>
        </w:tc>
      </w:tr>
      <w:tr w:rsidR="00A002AC" w:rsidTr="008F3BFD">
        <w:trPr>
          <w:cnfStyle w:val="000000100000"/>
          <w:trHeight w:val="969"/>
        </w:trPr>
        <w:tc>
          <w:tcPr>
            <w:cnfStyle w:val="001000000000"/>
            <w:tcW w:w="9737" w:type="dxa"/>
          </w:tcPr>
          <w:p w:rsidR="00A002AC" w:rsidRDefault="00A002AC" w:rsidP="008F3BFD">
            <w:pPr>
              <w:rPr>
                <w:b w:val="0"/>
                <w:bCs w:val="0"/>
              </w:rPr>
            </w:pPr>
          </w:p>
          <w:p w:rsidR="00A002AC" w:rsidRDefault="00A002AC" w:rsidP="008F3BFD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inline distT="0" distB="0" distL="0" distR="0">
                  <wp:extent cx="1609344" cy="243840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adaN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R"/>
              </w:rPr>
              <w:drawing>
                <wp:inline distT="0" distB="0" distL="0" distR="0">
                  <wp:extent cx="1692667" cy="2428875"/>
                  <wp:effectExtent l="0" t="0" r="3175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ada Istmica 2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31" cy="2438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R"/>
              </w:rPr>
              <w:drawing>
                <wp:inline distT="0" distB="0" distL="0" distR="0">
                  <wp:extent cx="1667620" cy="2438400"/>
                  <wp:effectExtent l="0" t="0" r="889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ada 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092" cy="2444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02AC" w:rsidRDefault="00A002AC" w:rsidP="008F3BFD"/>
        </w:tc>
      </w:tr>
    </w:tbl>
    <w:p w:rsidR="00A002AC" w:rsidRDefault="00A002AC" w:rsidP="00A002AC"/>
    <w:p w:rsidR="00A002AC" w:rsidRDefault="00A002AC"/>
    <w:sectPr w:rsidR="00A002AC" w:rsidSect="00720F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02AC"/>
    <w:rsid w:val="00720F8F"/>
    <w:rsid w:val="008B6AD5"/>
    <w:rsid w:val="00A002AC"/>
    <w:rsid w:val="00F1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41">
    <w:name w:val="Tabla de lista 41"/>
    <w:basedOn w:val="Tablanormal"/>
    <w:uiPriority w:val="49"/>
    <w:rsid w:val="00A00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A002A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fuentesbelgrav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evistas.una.ac.cr/index.php/istmi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2019-03-27T22:15:00Z</dcterms:created>
  <dcterms:modified xsi:type="dcterms:W3CDTF">2019-03-27T22:15:00Z</dcterms:modified>
</cp:coreProperties>
</file>